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1E22" w:rsidRDefault="00A000EA">
      <w:pPr>
        <w:pStyle w:val="Normal1"/>
        <w:rPr>
          <w:rFonts w:asciiTheme="minorHAnsi" w:hAnsiTheme="minorHAnsi" w:cstheme="minorHAnsi"/>
          <w:sz w:val="22"/>
        </w:rPr>
      </w:pPr>
      <w:r>
        <w:rPr>
          <w:rFonts w:ascii="Arial" w:hAnsi="Arial" w:cs="Arial"/>
          <w:noProof/>
          <w:color w:val="0000FF"/>
          <w:sz w:val="27"/>
          <w:szCs w:val="27"/>
          <w:shd w:val="clear" w:color="auto" w:fill="CCCCCC"/>
        </w:rPr>
        <w:drawing>
          <wp:inline distT="0" distB="0" distL="0" distR="0" wp14:anchorId="66FF1412" wp14:editId="58A144C6">
            <wp:extent cx="1375575" cy="1709530"/>
            <wp:effectExtent l="0" t="0" r="0" b="5080"/>
            <wp:docPr id="2" name="Picture 2" descr="http://t1.gstatic.com/images?q=tbn:ANd9GcRYW5xRExNut6zz4nNL6y8XBeQbJJTT6ZDyAw9z_b_XEXqcoIlz2g:www.newtonpartnership-gafcp.org/wp-content/uploads/2013/06/web-button-for-partners-Newton-County-School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RYW5xRExNut6zz4nNL6y8XBeQbJJTT6ZDyAw9z_b_XEXqcoIlz2g:www.newtonpartnership-gafcp.org/wp-content/uploads/2013/06/web-button-for-partners-Newton-County-Schools.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21929" t="5809" r="20591" b="4979"/>
                    <a:stretch/>
                  </pic:blipFill>
                  <pic:spPr bwMode="auto">
                    <a:xfrm>
                      <a:off x="0" y="0"/>
                      <a:ext cx="1375694" cy="17096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cs="Helvetica"/>
          <w:noProof/>
          <w:color w:val="003366"/>
          <w:sz w:val="18"/>
          <w:szCs w:val="18"/>
        </w:rPr>
        <w:drawing>
          <wp:inline distT="0" distB="0" distL="0" distR="0" wp14:anchorId="7C2428BC" wp14:editId="28891A16">
            <wp:extent cx="4158532" cy="922351"/>
            <wp:effectExtent l="0" t="0" r="0" b="0"/>
            <wp:docPr id="1" name="dnn_dnnLogo_imgLogo" descr="Newton County Schools">
              <a:hlinkClick xmlns:a="http://schemas.openxmlformats.org/drawingml/2006/main" r:id="rId11" tooltip="&quot;Newton County Schoo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Newton County Schools">
                      <a:hlinkClick r:id="rId11" tooltip="&quot;Newton County Schoo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9904" cy="922655"/>
                    </a:xfrm>
                    <a:prstGeom prst="rect">
                      <a:avLst/>
                    </a:prstGeom>
                    <a:noFill/>
                    <a:ln>
                      <a:noFill/>
                    </a:ln>
                  </pic:spPr>
                </pic:pic>
              </a:graphicData>
            </a:graphic>
          </wp:inline>
        </w:drawing>
      </w:r>
    </w:p>
    <w:p w:rsidR="00261E22" w:rsidRDefault="00261E22">
      <w:pPr>
        <w:pStyle w:val="Normal1"/>
        <w:rPr>
          <w:rFonts w:asciiTheme="minorHAnsi" w:hAnsiTheme="minorHAnsi" w:cstheme="minorHAnsi"/>
          <w:sz w:val="22"/>
        </w:rPr>
      </w:pPr>
    </w:p>
    <w:p w:rsidR="00261E22" w:rsidRDefault="00261E22">
      <w:pPr>
        <w:pStyle w:val="Normal1"/>
        <w:rPr>
          <w:rFonts w:asciiTheme="minorHAnsi" w:hAnsiTheme="minorHAnsi" w:cstheme="minorHAnsi"/>
          <w:sz w:val="22"/>
        </w:rPr>
      </w:pPr>
    </w:p>
    <w:p w:rsidR="00261E22" w:rsidRDefault="00261E22">
      <w:pPr>
        <w:pStyle w:val="Normal1"/>
        <w:rPr>
          <w:rFonts w:asciiTheme="minorHAnsi" w:hAnsiTheme="minorHAnsi" w:cstheme="minorHAnsi"/>
          <w:sz w:val="22"/>
        </w:rPr>
      </w:pPr>
    </w:p>
    <w:p w:rsidR="001E4059" w:rsidRPr="00F0024A" w:rsidRDefault="001E4059">
      <w:pPr>
        <w:pStyle w:val="Normal1"/>
        <w:rPr>
          <w:rFonts w:asciiTheme="minorHAnsi" w:hAnsiTheme="minorHAnsi" w:cstheme="minorHAnsi"/>
          <w:sz w:val="22"/>
        </w:rPr>
      </w:pPr>
    </w:p>
    <w:p w:rsidR="001E4059" w:rsidRPr="00F0024A" w:rsidRDefault="00DA2FA3">
      <w:pPr>
        <w:pStyle w:val="Normal1"/>
        <w:rPr>
          <w:rFonts w:asciiTheme="minorHAnsi" w:hAnsiTheme="minorHAnsi" w:cstheme="minorHAnsi"/>
          <w:sz w:val="22"/>
        </w:rPr>
      </w:pPr>
      <w:r w:rsidRPr="00F0024A">
        <w:rPr>
          <w:rFonts w:asciiTheme="minorHAnsi" w:hAnsiTheme="minorHAnsi" w:cstheme="minorHAnsi"/>
          <w:sz w:val="22"/>
        </w:rPr>
        <w:tab/>
      </w:r>
      <w:r w:rsidR="004D7C08" w:rsidRPr="00F0024A">
        <w:rPr>
          <w:rFonts w:asciiTheme="minorHAnsi" w:hAnsiTheme="minorHAnsi" w:cstheme="minorHAnsi"/>
          <w:sz w:val="22"/>
        </w:rPr>
        <w:t xml:space="preserve">In July 2012, Senate Bill 289 </w:t>
      </w:r>
      <w:r w:rsidR="006370E8" w:rsidRPr="00F0024A">
        <w:rPr>
          <w:rFonts w:asciiTheme="minorHAnsi" w:hAnsiTheme="minorHAnsi" w:cstheme="minorHAnsi"/>
          <w:sz w:val="22"/>
        </w:rPr>
        <w:t>passed allowing students opportunities to take online courses.  This legislation does not c</w:t>
      </w:r>
      <w:r w:rsidR="004D7C08" w:rsidRPr="00F0024A">
        <w:rPr>
          <w:rFonts w:asciiTheme="minorHAnsi" w:hAnsiTheme="minorHAnsi" w:cstheme="minorHAnsi"/>
          <w:sz w:val="22"/>
        </w:rPr>
        <w:t>urrently require an online course</w:t>
      </w:r>
      <w:r w:rsidR="006370E8" w:rsidRPr="00F0024A">
        <w:rPr>
          <w:rFonts w:asciiTheme="minorHAnsi" w:hAnsiTheme="minorHAnsi" w:cstheme="minorHAnsi"/>
          <w:sz w:val="22"/>
        </w:rPr>
        <w:t xml:space="preserve"> to graduate</w:t>
      </w:r>
      <w:r w:rsidR="004D7C08" w:rsidRPr="00F0024A">
        <w:rPr>
          <w:rFonts w:asciiTheme="minorHAnsi" w:hAnsiTheme="minorHAnsi" w:cstheme="minorHAnsi"/>
          <w:sz w:val="22"/>
        </w:rPr>
        <w:t>,</w:t>
      </w:r>
      <w:r w:rsidR="006370E8" w:rsidRPr="00F0024A">
        <w:rPr>
          <w:rFonts w:asciiTheme="minorHAnsi" w:hAnsiTheme="minorHAnsi" w:cstheme="minorHAnsi"/>
          <w:sz w:val="22"/>
        </w:rPr>
        <w:t xml:space="preserve"> but simply provides an onl</w:t>
      </w:r>
      <w:r w:rsidR="00514949" w:rsidRPr="00F0024A">
        <w:rPr>
          <w:rFonts w:asciiTheme="minorHAnsi" w:hAnsiTheme="minorHAnsi" w:cstheme="minorHAnsi"/>
          <w:sz w:val="22"/>
        </w:rPr>
        <w:t>ine learning option</w:t>
      </w:r>
      <w:r w:rsidR="006370E8" w:rsidRPr="00F0024A">
        <w:rPr>
          <w:rFonts w:asciiTheme="minorHAnsi" w:hAnsiTheme="minorHAnsi" w:cstheme="minorHAnsi"/>
          <w:sz w:val="22"/>
        </w:rPr>
        <w:t xml:space="preserve"> should your student or you choose this option.</w:t>
      </w:r>
      <w:r w:rsidR="004D7C08" w:rsidRPr="00F0024A">
        <w:rPr>
          <w:rFonts w:asciiTheme="minorHAnsi" w:hAnsiTheme="minorHAnsi" w:cstheme="minorHAnsi"/>
          <w:sz w:val="22"/>
        </w:rPr>
        <w:t xml:space="preserve"> In addition, House Bill 175 passed establishing a clearinghouse for stakeholders to find online courses and online course providers in the state of Georgia.</w:t>
      </w:r>
      <w:r w:rsidR="006370E8" w:rsidRPr="00F0024A">
        <w:rPr>
          <w:rFonts w:asciiTheme="minorHAnsi" w:hAnsiTheme="minorHAnsi" w:cstheme="minorHAnsi"/>
          <w:sz w:val="22"/>
        </w:rPr>
        <w:t xml:space="preserve"> This letter</w:t>
      </w:r>
      <w:r w:rsidRPr="00F0024A">
        <w:rPr>
          <w:rFonts w:asciiTheme="minorHAnsi" w:hAnsiTheme="minorHAnsi" w:cstheme="minorHAnsi"/>
          <w:sz w:val="22"/>
        </w:rPr>
        <w:t xml:space="preserve"> is to inform you</w:t>
      </w:r>
      <w:r w:rsidR="004D7C08" w:rsidRPr="00F0024A">
        <w:rPr>
          <w:rFonts w:asciiTheme="minorHAnsi" w:hAnsiTheme="minorHAnsi" w:cstheme="minorHAnsi"/>
          <w:sz w:val="22"/>
        </w:rPr>
        <w:t xml:space="preserve"> about the key components of each piece of legislation and how to find opportunities for your student.</w:t>
      </w:r>
      <w:r w:rsidRPr="00F0024A">
        <w:rPr>
          <w:rFonts w:asciiTheme="minorHAnsi" w:hAnsiTheme="minorHAnsi" w:cstheme="minorHAnsi"/>
          <w:sz w:val="22"/>
        </w:rPr>
        <w:t xml:space="preserve"> </w:t>
      </w:r>
    </w:p>
    <w:p w:rsidR="00A52A40" w:rsidRPr="00F0024A" w:rsidRDefault="00A52A40">
      <w:pPr>
        <w:pStyle w:val="Normal1"/>
        <w:rPr>
          <w:rFonts w:asciiTheme="minorHAnsi" w:hAnsiTheme="minorHAnsi" w:cstheme="minorHAnsi"/>
          <w:b/>
          <w:sz w:val="22"/>
          <w:u w:val="single"/>
        </w:rPr>
      </w:pPr>
    </w:p>
    <w:p w:rsidR="004D7C08" w:rsidRPr="00F0024A" w:rsidRDefault="00A52A40">
      <w:pPr>
        <w:pStyle w:val="Normal1"/>
        <w:rPr>
          <w:rFonts w:asciiTheme="minorHAnsi" w:hAnsiTheme="minorHAnsi" w:cstheme="minorHAnsi"/>
          <w:b/>
          <w:szCs w:val="24"/>
          <w:u w:val="single"/>
        </w:rPr>
      </w:pPr>
      <w:r w:rsidRPr="00F0024A">
        <w:rPr>
          <w:rFonts w:asciiTheme="minorHAnsi" w:hAnsiTheme="minorHAnsi" w:cstheme="minorHAnsi"/>
          <w:b/>
          <w:szCs w:val="24"/>
          <w:u w:val="single"/>
        </w:rPr>
        <w:t xml:space="preserve">Current </w:t>
      </w:r>
      <w:r w:rsidR="00261E22">
        <w:rPr>
          <w:rFonts w:asciiTheme="minorHAnsi" w:hAnsiTheme="minorHAnsi" w:cstheme="minorHAnsi"/>
          <w:b/>
          <w:szCs w:val="24"/>
          <w:u w:val="single"/>
        </w:rPr>
        <w:t xml:space="preserve">Local </w:t>
      </w:r>
      <w:r w:rsidRPr="00F0024A">
        <w:rPr>
          <w:rFonts w:asciiTheme="minorHAnsi" w:hAnsiTheme="minorHAnsi" w:cstheme="minorHAnsi"/>
          <w:b/>
          <w:szCs w:val="24"/>
          <w:u w:val="single"/>
        </w:rPr>
        <w:t>Online Course Options:</w:t>
      </w:r>
    </w:p>
    <w:p w:rsidR="00514949" w:rsidRPr="00F0024A" w:rsidRDefault="00514949">
      <w:pPr>
        <w:pStyle w:val="Normal1"/>
        <w:rPr>
          <w:rFonts w:asciiTheme="minorHAnsi" w:hAnsiTheme="minorHAnsi" w:cstheme="minorHAnsi"/>
          <w:sz w:val="22"/>
        </w:rPr>
      </w:pPr>
    </w:p>
    <w:p w:rsidR="00514949" w:rsidRPr="00F0024A" w:rsidRDefault="00A52A40" w:rsidP="00A52A40">
      <w:pPr>
        <w:pStyle w:val="Normal1"/>
        <w:rPr>
          <w:rFonts w:asciiTheme="minorHAnsi" w:hAnsiTheme="minorHAnsi" w:cstheme="minorHAnsi"/>
          <w:b/>
          <w:sz w:val="22"/>
        </w:rPr>
      </w:pPr>
      <w:r w:rsidRPr="00F0024A">
        <w:rPr>
          <w:rFonts w:asciiTheme="minorHAnsi" w:hAnsiTheme="minorHAnsi" w:cstheme="minorHAnsi"/>
          <w:b/>
          <w:sz w:val="22"/>
        </w:rPr>
        <w:t xml:space="preserve">Local </w:t>
      </w:r>
      <w:r w:rsidR="00514949" w:rsidRPr="00F0024A">
        <w:rPr>
          <w:rFonts w:asciiTheme="minorHAnsi" w:hAnsiTheme="minorHAnsi" w:cstheme="minorHAnsi"/>
          <w:b/>
          <w:sz w:val="22"/>
        </w:rPr>
        <w:t>Option: Local District Virtual Schools (Local-Run Virtual School provided by the local school districts)</w:t>
      </w:r>
    </w:p>
    <w:p w:rsidR="001E4059" w:rsidRDefault="00514949">
      <w:pPr>
        <w:pStyle w:val="Normal1"/>
        <w:rPr>
          <w:rFonts w:asciiTheme="minorHAnsi" w:hAnsiTheme="minorHAnsi" w:cstheme="minorHAnsi"/>
          <w:sz w:val="22"/>
        </w:rPr>
      </w:pPr>
      <w:r w:rsidRPr="00F0024A">
        <w:rPr>
          <w:rFonts w:asciiTheme="minorHAnsi" w:hAnsiTheme="minorHAnsi" w:cstheme="minorHAnsi"/>
          <w:sz w:val="22"/>
        </w:rPr>
        <w:t>Students interested in a taking an online course through their local district should contact their local district to find out if they offer any online courses at the local level to include an</w:t>
      </w:r>
      <w:r w:rsidR="00A52A40" w:rsidRPr="00F0024A">
        <w:rPr>
          <w:rFonts w:asciiTheme="minorHAnsi" w:hAnsiTheme="minorHAnsi" w:cstheme="minorHAnsi"/>
          <w:sz w:val="22"/>
        </w:rPr>
        <w:t>y</w:t>
      </w:r>
      <w:r w:rsidRPr="00F0024A">
        <w:rPr>
          <w:rFonts w:asciiTheme="minorHAnsi" w:hAnsiTheme="minorHAnsi" w:cstheme="minorHAnsi"/>
          <w:sz w:val="22"/>
        </w:rPr>
        <w:t xml:space="preserve"> cost</w:t>
      </w:r>
      <w:r w:rsidR="00A52A40" w:rsidRPr="00F0024A">
        <w:rPr>
          <w:rFonts w:asciiTheme="minorHAnsi" w:hAnsiTheme="minorHAnsi" w:cstheme="minorHAnsi"/>
          <w:sz w:val="22"/>
        </w:rPr>
        <w:t>s</w:t>
      </w:r>
      <w:r w:rsidRPr="00F0024A">
        <w:rPr>
          <w:rFonts w:asciiTheme="minorHAnsi" w:hAnsiTheme="minorHAnsi" w:cstheme="minorHAnsi"/>
          <w:sz w:val="22"/>
        </w:rPr>
        <w:t xml:space="preserve"> associate</w:t>
      </w:r>
      <w:r w:rsidR="00A52A40" w:rsidRPr="00F0024A">
        <w:rPr>
          <w:rFonts w:asciiTheme="minorHAnsi" w:hAnsiTheme="minorHAnsi" w:cstheme="minorHAnsi"/>
          <w:sz w:val="22"/>
        </w:rPr>
        <w:t>d</w:t>
      </w:r>
      <w:r w:rsidRPr="00F0024A">
        <w:rPr>
          <w:rFonts w:asciiTheme="minorHAnsi" w:hAnsiTheme="minorHAnsi" w:cstheme="minorHAnsi"/>
          <w:sz w:val="22"/>
        </w:rPr>
        <w:t xml:space="preserve"> with their course. If the local district does not offer online courses, the student can still enroll in courses through the state</w:t>
      </w:r>
      <w:r w:rsidR="00A52A40" w:rsidRPr="00F0024A">
        <w:rPr>
          <w:rFonts w:asciiTheme="minorHAnsi" w:hAnsiTheme="minorHAnsi" w:cstheme="minorHAnsi"/>
          <w:sz w:val="22"/>
        </w:rPr>
        <w:t>’s</w:t>
      </w:r>
      <w:r w:rsidRPr="00F0024A">
        <w:rPr>
          <w:rFonts w:asciiTheme="minorHAnsi" w:hAnsiTheme="minorHAnsi" w:cstheme="minorHAnsi"/>
          <w:sz w:val="22"/>
        </w:rPr>
        <w:t xml:space="preserve"> virtual school, Georgia Virtual.</w:t>
      </w:r>
    </w:p>
    <w:p w:rsidR="00261E22" w:rsidRDefault="00261E22">
      <w:pPr>
        <w:pStyle w:val="Normal1"/>
        <w:rPr>
          <w:rFonts w:asciiTheme="minorHAnsi" w:hAnsiTheme="minorHAnsi" w:cstheme="minorHAnsi"/>
          <w:sz w:val="22"/>
        </w:rPr>
      </w:pPr>
    </w:p>
    <w:p w:rsidR="00261E22" w:rsidRPr="00261E22" w:rsidRDefault="00261E22">
      <w:pPr>
        <w:pStyle w:val="Normal1"/>
        <w:rPr>
          <w:rFonts w:asciiTheme="minorHAnsi" w:hAnsiTheme="minorHAnsi" w:cstheme="minorHAnsi"/>
          <w:sz w:val="22"/>
        </w:rPr>
      </w:pPr>
      <w:r>
        <w:rPr>
          <w:rFonts w:asciiTheme="minorHAnsi" w:hAnsiTheme="minorHAnsi" w:cstheme="minorHAnsi"/>
          <w:sz w:val="22"/>
        </w:rPr>
        <w:t xml:space="preserve">Newton County Schools currently offers online courses through </w:t>
      </w:r>
      <w:r w:rsidRPr="00261E22">
        <w:rPr>
          <w:rFonts w:asciiTheme="minorHAnsi" w:hAnsiTheme="minorHAnsi" w:cstheme="minorHAnsi"/>
          <w:i/>
          <w:sz w:val="22"/>
        </w:rPr>
        <w:t>Grad Point</w:t>
      </w:r>
      <w:r>
        <w:rPr>
          <w:rFonts w:asciiTheme="minorHAnsi" w:hAnsiTheme="minorHAnsi" w:cstheme="minorHAnsi"/>
          <w:i/>
          <w:sz w:val="22"/>
        </w:rPr>
        <w:t xml:space="preserve"> </w:t>
      </w:r>
      <w:r>
        <w:rPr>
          <w:rFonts w:asciiTheme="minorHAnsi" w:hAnsiTheme="minorHAnsi" w:cstheme="minorHAnsi"/>
          <w:sz w:val="22"/>
        </w:rPr>
        <w:t xml:space="preserve">and </w:t>
      </w:r>
      <w:r>
        <w:rPr>
          <w:rFonts w:asciiTheme="minorHAnsi" w:hAnsiTheme="minorHAnsi" w:cstheme="minorHAnsi"/>
          <w:i/>
          <w:sz w:val="22"/>
        </w:rPr>
        <w:t xml:space="preserve">Georgia Credit Recovery. </w:t>
      </w:r>
      <w:r>
        <w:rPr>
          <w:rFonts w:asciiTheme="minorHAnsi" w:hAnsiTheme="minorHAnsi" w:cstheme="minorHAnsi"/>
          <w:sz w:val="22"/>
        </w:rPr>
        <w:t>For more information regarding these programs</w:t>
      </w:r>
      <w:r w:rsidR="00E60CB2">
        <w:rPr>
          <w:rFonts w:asciiTheme="minorHAnsi" w:hAnsiTheme="minorHAnsi" w:cstheme="minorHAnsi"/>
          <w:sz w:val="22"/>
        </w:rPr>
        <w:t>,</w:t>
      </w:r>
      <w:r>
        <w:rPr>
          <w:rFonts w:asciiTheme="minorHAnsi" w:hAnsiTheme="minorHAnsi" w:cstheme="minorHAnsi"/>
          <w:sz w:val="22"/>
        </w:rPr>
        <w:t xml:space="preserve"> students</w:t>
      </w:r>
      <w:r w:rsidR="00E60CB2">
        <w:rPr>
          <w:rFonts w:asciiTheme="minorHAnsi" w:hAnsiTheme="minorHAnsi" w:cstheme="minorHAnsi"/>
          <w:sz w:val="22"/>
        </w:rPr>
        <w:t xml:space="preserve"> and parents</w:t>
      </w:r>
      <w:r>
        <w:rPr>
          <w:rFonts w:asciiTheme="minorHAnsi" w:hAnsiTheme="minorHAnsi" w:cstheme="minorHAnsi"/>
          <w:sz w:val="22"/>
        </w:rPr>
        <w:t xml:space="preserve"> should contact thei</w:t>
      </w:r>
      <w:r w:rsidR="00A000EA">
        <w:rPr>
          <w:rFonts w:asciiTheme="minorHAnsi" w:hAnsiTheme="minorHAnsi" w:cstheme="minorHAnsi"/>
          <w:sz w:val="22"/>
        </w:rPr>
        <w:t xml:space="preserve">r high school graduation coach; </w:t>
      </w:r>
      <w:r>
        <w:rPr>
          <w:rFonts w:asciiTheme="minorHAnsi" w:hAnsiTheme="minorHAnsi" w:cstheme="minorHAnsi"/>
          <w:sz w:val="22"/>
        </w:rPr>
        <w:t>Director of Elementary Curriculum, Instruc</w:t>
      </w:r>
      <w:r w:rsidR="00A000EA">
        <w:rPr>
          <w:rFonts w:asciiTheme="minorHAnsi" w:hAnsiTheme="minorHAnsi" w:cstheme="minorHAnsi"/>
          <w:sz w:val="22"/>
        </w:rPr>
        <w:t>tion, and Professional Learning ;</w:t>
      </w:r>
      <w:r>
        <w:rPr>
          <w:rFonts w:asciiTheme="minorHAnsi" w:hAnsiTheme="minorHAnsi" w:cstheme="minorHAnsi"/>
          <w:sz w:val="22"/>
        </w:rPr>
        <w:t xml:space="preserve"> or the Director of Secondary Curriculum, Instruction and Professional Le</w:t>
      </w:r>
      <w:bookmarkStart w:id="0" w:name="_GoBack"/>
      <w:bookmarkEnd w:id="0"/>
      <w:r>
        <w:rPr>
          <w:rFonts w:asciiTheme="minorHAnsi" w:hAnsiTheme="minorHAnsi" w:cstheme="minorHAnsi"/>
          <w:sz w:val="22"/>
        </w:rPr>
        <w:t>arning.</w:t>
      </w:r>
    </w:p>
    <w:p w:rsidR="00805D28" w:rsidRPr="00F0024A" w:rsidRDefault="00805D28">
      <w:pPr>
        <w:pStyle w:val="Normal1"/>
        <w:rPr>
          <w:rFonts w:asciiTheme="minorHAnsi" w:hAnsiTheme="minorHAnsi" w:cstheme="minorHAnsi"/>
          <w:sz w:val="22"/>
        </w:rPr>
      </w:pPr>
    </w:p>
    <w:p w:rsidR="00805D28" w:rsidRPr="00F0024A" w:rsidRDefault="00805D28">
      <w:pPr>
        <w:pStyle w:val="Normal1"/>
        <w:rPr>
          <w:rFonts w:asciiTheme="minorHAnsi" w:hAnsiTheme="minorHAnsi" w:cstheme="minorHAnsi"/>
          <w:b/>
          <w:szCs w:val="24"/>
          <w:u w:val="single"/>
        </w:rPr>
      </w:pPr>
      <w:r w:rsidRPr="00F0024A">
        <w:rPr>
          <w:rFonts w:asciiTheme="minorHAnsi" w:hAnsiTheme="minorHAnsi" w:cstheme="minorHAnsi"/>
          <w:b/>
          <w:szCs w:val="24"/>
          <w:u w:val="single"/>
        </w:rPr>
        <w:t>Accessing Georgia’s Online Clearinghouse:</w:t>
      </w:r>
    </w:p>
    <w:p w:rsidR="00F0024A" w:rsidRPr="00F0024A" w:rsidRDefault="00805D28">
      <w:pPr>
        <w:pStyle w:val="Normal1"/>
        <w:rPr>
          <w:rFonts w:asciiTheme="minorHAnsi" w:hAnsiTheme="minorHAnsi" w:cstheme="minorHAnsi"/>
          <w:sz w:val="22"/>
        </w:rPr>
      </w:pPr>
      <w:r w:rsidRPr="00F0024A">
        <w:rPr>
          <w:rFonts w:asciiTheme="minorHAnsi" w:hAnsiTheme="minorHAnsi" w:cstheme="minorHAnsi"/>
          <w:sz w:val="22"/>
        </w:rPr>
        <w:t>The Georgia Online Clearinghouse provides students and parent with information and access to high-quality academic and career-oriented courses through a variety of online providers.</w:t>
      </w:r>
      <w:r w:rsidR="00F0024A" w:rsidRPr="00F0024A">
        <w:rPr>
          <w:rFonts w:asciiTheme="minorHAnsi" w:hAnsiTheme="minorHAnsi" w:cstheme="minorHAnsi"/>
          <w:sz w:val="22"/>
        </w:rPr>
        <w:t xml:space="preserve"> To access the information found in the clearinghouse go to: </w:t>
      </w:r>
      <w:r w:rsidR="00261E22" w:rsidRPr="00261E22">
        <w:rPr>
          <w:rFonts w:asciiTheme="minorHAnsi" w:hAnsiTheme="minorHAnsi" w:cstheme="minorHAnsi"/>
          <w:sz w:val="22"/>
        </w:rPr>
        <w:t>http://www.doe.k12.ga.us/_layouts/GADOEPublic.SPApp/ClearingHouse.aspx</w:t>
      </w:r>
    </w:p>
    <w:p w:rsidR="00F0024A" w:rsidRPr="00F0024A" w:rsidRDefault="00F0024A" w:rsidP="00F0024A">
      <w:pPr>
        <w:pStyle w:val="NormalWeb"/>
        <w:rPr>
          <w:rFonts w:asciiTheme="minorHAnsi" w:hAnsiTheme="minorHAnsi" w:cstheme="minorHAnsi"/>
          <w:sz w:val="22"/>
          <w:szCs w:val="22"/>
        </w:rPr>
      </w:pPr>
      <w:r w:rsidRPr="00F0024A">
        <w:rPr>
          <w:rFonts w:asciiTheme="minorHAnsi" w:hAnsiTheme="minorHAnsi" w:cstheme="minorHAnsi"/>
          <w:b/>
          <w:bCs/>
          <w:sz w:val="22"/>
          <w:szCs w:val="22"/>
        </w:rPr>
        <w:t>Step One:</w:t>
      </w:r>
      <w:r w:rsidRPr="00F0024A">
        <w:rPr>
          <w:rFonts w:asciiTheme="minorHAnsi" w:hAnsiTheme="minorHAnsi" w:cstheme="minorHAnsi"/>
          <w:sz w:val="22"/>
          <w:szCs w:val="22"/>
        </w:rPr>
        <w:t xml:space="preserve"> Type in the course you need (for example 9th grade Literature) </w:t>
      </w:r>
    </w:p>
    <w:p w:rsidR="00F0024A" w:rsidRDefault="00F0024A" w:rsidP="00F0024A">
      <w:pPr>
        <w:pStyle w:val="NormalWeb"/>
        <w:rPr>
          <w:rFonts w:asciiTheme="minorHAnsi" w:hAnsiTheme="minorHAnsi" w:cstheme="minorHAnsi"/>
          <w:sz w:val="22"/>
          <w:szCs w:val="22"/>
        </w:rPr>
      </w:pPr>
      <w:r w:rsidRPr="00F0024A">
        <w:rPr>
          <w:rFonts w:asciiTheme="minorHAnsi" w:hAnsiTheme="minorHAnsi" w:cstheme="minorHAnsi"/>
          <w:b/>
          <w:bCs/>
          <w:sz w:val="22"/>
          <w:szCs w:val="22"/>
        </w:rPr>
        <w:t>Step Two:</w:t>
      </w:r>
      <w:r w:rsidRPr="00F0024A">
        <w:rPr>
          <w:rFonts w:asciiTheme="minorHAnsi" w:hAnsiTheme="minorHAnsi" w:cstheme="minorHAnsi"/>
          <w:sz w:val="22"/>
          <w:szCs w:val="22"/>
        </w:rPr>
        <w:t xml:space="preserve"> Type in your zip code. You will then see a list of the online course providers in Georgia who have the course you selected. Their program names have been linked, so click on the program provider's name to access their site for registration information.</w:t>
      </w:r>
    </w:p>
    <w:p w:rsidR="00A000EA" w:rsidRPr="00F0024A" w:rsidRDefault="00A000EA" w:rsidP="00F0024A">
      <w:pPr>
        <w:pStyle w:val="NormalWeb"/>
        <w:rPr>
          <w:rFonts w:asciiTheme="minorHAnsi" w:hAnsiTheme="minorHAnsi" w:cstheme="minorHAnsi"/>
          <w:sz w:val="22"/>
          <w:szCs w:val="22"/>
        </w:rPr>
      </w:pPr>
    </w:p>
    <w:sectPr w:rsidR="00A000EA" w:rsidRPr="00F0024A" w:rsidSect="00F0024A">
      <w:headerReference w:type="default" r:id="rId13"/>
      <w:footerReference w:type="default" r:id="rId14"/>
      <w:pgSz w:w="12240" w:h="15840"/>
      <w:pgMar w:top="432"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9F" w:rsidRDefault="00C4089F" w:rsidP="001E4059">
      <w:pPr>
        <w:spacing w:after="0" w:line="240" w:lineRule="auto"/>
      </w:pPr>
      <w:r>
        <w:separator/>
      </w:r>
    </w:p>
  </w:endnote>
  <w:endnote w:type="continuationSeparator" w:id="0">
    <w:p w:rsidR="00C4089F" w:rsidRDefault="00C4089F" w:rsidP="001E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59" w:rsidRDefault="001E4059">
    <w:pPr>
      <w:pStyle w:val="Normal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9F" w:rsidRDefault="00C4089F" w:rsidP="001E4059">
      <w:pPr>
        <w:spacing w:after="0" w:line="240" w:lineRule="auto"/>
      </w:pPr>
      <w:r>
        <w:separator/>
      </w:r>
    </w:p>
  </w:footnote>
  <w:footnote w:type="continuationSeparator" w:id="0">
    <w:p w:rsidR="00C4089F" w:rsidRDefault="00C4089F" w:rsidP="001E4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59" w:rsidRDefault="001E4059">
    <w:pPr>
      <w:pStyle w:val="Normal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13E"/>
    <w:multiLevelType w:val="hybridMultilevel"/>
    <w:tmpl w:val="692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F48A3"/>
    <w:multiLevelType w:val="hybridMultilevel"/>
    <w:tmpl w:val="A1C4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22FB1"/>
    <w:multiLevelType w:val="multilevel"/>
    <w:tmpl w:val="B77238E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59"/>
    <w:rsid w:val="001E4059"/>
    <w:rsid w:val="00236B1C"/>
    <w:rsid w:val="00261E22"/>
    <w:rsid w:val="004C6257"/>
    <w:rsid w:val="004D7C08"/>
    <w:rsid w:val="00514949"/>
    <w:rsid w:val="006370E8"/>
    <w:rsid w:val="007A7141"/>
    <w:rsid w:val="00805D28"/>
    <w:rsid w:val="00A000EA"/>
    <w:rsid w:val="00A3255B"/>
    <w:rsid w:val="00A52A40"/>
    <w:rsid w:val="00C4089F"/>
    <w:rsid w:val="00C7506E"/>
    <w:rsid w:val="00C82F93"/>
    <w:rsid w:val="00DA2FA3"/>
    <w:rsid w:val="00E60CB2"/>
    <w:rsid w:val="00F0024A"/>
    <w:rsid w:val="00F1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E4059"/>
    <w:pPr>
      <w:spacing w:before="240" w:after="60"/>
      <w:outlineLvl w:val="0"/>
    </w:pPr>
    <w:rPr>
      <w:rFonts w:ascii="Arial" w:eastAsia="Arial" w:hAnsi="Arial" w:cs="Arial"/>
      <w:b/>
      <w:sz w:val="32"/>
    </w:rPr>
  </w:style>
  <w:style w:type="paragraph" w:styleId="Heading2">
    <w:name w:val="heading 2"/>
    <w:basedOn w:val="Normal1"/>
    <w:next w:val="Normal1"/>
    <w:rsid w:val="001E4059"/>
    <w:pPr>
      <w:spacing w:before="240" w:after="60"/>
      <w:outlineLvl w:val="1"/>
    </w:pPr>
    <w:rPr>
      <w:rFonts w:ascii="Arial" w:eastAsia="Arial" w:hAnsi="Arial" w:cs="Arial"/>
      <w:b/>
      <w:i/>
      <w:sz w:val="28"/>
    </w:rPr>
  </w:style>
  <w:style w:type="paragraph" w:styleId="Heading3">
    <w:name w:val="heading 3"/>
    <w:basedOn w:val="Normal1"/>
    <w:next w:val="Normal1"/>
    <w:rsid w:val="001E4059"/>
    <w:pPr>
      <w:spacing w:before="240" w:after="60"/>
      <w:outlineLvl w:val="2"/>
    </w:pPr>
    <w:rPr>
      <w:rFonts w:ascii="Arial" w:eastAsia="Arial" w:hAnsi="Arial" w:cs="Arial"/>
      <w:b/>
      <w:sz w:val="26"/>
    </w:rPr>
  </w:style>
  <w:style w:type="paragraph" w:styleId="Heading4">
    <w:name w:val="heading 4"/>
    <w:basedOn w:val="Normal1"/>
    <w:next w:val="Normal1"/>
    <w:rsid w:val="001E4059"/>
    <w:pPr>
      <w:spacing w:before="240" w:after="60"/>
      <w:outlineLvl w:val="3"/>
    </w:pPr>
    <w:rPr>
      <w:b/>
      <w:sz w:val="28"/>
    </w:rPr>
  </w:style>
  <w:style w:type="paragraph" w:styleId="Heading5">
    <w:name w:val="heading 5"/>
    <w:basedOn w:val="Normal1"/>
    <w:next w:val="Normal1"/>
    <w:rsid w:val="001E4059"/>
    <w:pPr>
      <w:spacing w:before="240" w:after="60"/>
      <w:outlineLvl w:val="4"/>
    </w:pPr>
    <w:rPr>
      <w:b/>
      <w:i/>
      <w:sz w:val="26"/>
    </w:rPr>
  </w:style>
  <w:style w:type="paragraph" w:styleId="Heading6">
    <w:name w:val="heading 6"/>
    <w:basedOn w:val="Normal1"/>
    <w:next w:val="Normal1"/>
    <w:rsid w:val="001E4059"/>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4059"/>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1E4059"/>
    <w:pPr>
      <w:spacing w:before="240" w:after="60"/>
      <w:jc w:val="center"/>
    </w:pPr>
    <w:rPr>
      <w:rFonts w:ascii="Arial" w:eastAsia="Arial" w:hAnsi="Arial" w:cs="Arial"/>
      <w:b/>
      <w:sz w:val="32"/>
    </w:rPr>
  </w:style>
  <w:style w:type="paragraph" w:styleId="Subtitle">
    <w:name w:val="Subtitle"/>
    <w:basedOn w:val="Normal1"/>
    <w:next w:val="Normal1"/>
    <w:rsid w:val="001E4059"/>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63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0E8"/>
    <w:rPr>
      <w:rFonts w:ascii="Tahoma" w:hAnsi="Tahoma" w:cs="Tahoma"/>
      <w:sz w:val="16"/>
      <w:szCs w:val="16"/>
    </w:rPr>
  </w:style>
  <w:style w:type="character" w:styleId="Hyperlink">
    <w:name w:val="Hyperlink"/>
    <w:basedOn w:val="DefaultParagraphFont"/>
    <w:uiPriority w:val="99"/>
    <w:unhideWhenUsed/>
    <w:rsid w:val="00514949"/>
    <w:rPr>
      <w:color w:val="0000FF" w:themeColor="hyperlink"/>
      <w:u w:val="single"/>
    </w:rPr>
  </w:style>
  <w:style w:type="paragraph" w:styleId="Header">
    <w:name w:val="header"/>
    <w:basedOn w:val="Normal"/>
    <w:link w:val="HeaderChar"/>
    <w:uiPriority w:val="99"/>
    <w:semiHidden/>
    <w:unhideWhenUsed/>
    <w:rsid w:val="004D7C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7C08"/>
  </w:style>
  <w:style w:type="paragraph" w:styleId="Footer">
    <w:name w:val="footer"/>
    <w:basedOn w:val="Normal"/>
    <w:link w:val="FooterChar"/>
    <w:uiPriority w:val="99"/>
    <w:semiHidden/>
    <w:unhideWhenUsed/>
    <w:rsid w:val="004D7C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7C08"/>
  </w:style>
  <w:style w:type="paragraph" w:styleId="NormalWeb">
    <w:name w:val="Normal (Web)"/>
    <w:basedOn w:val="Normal"/>
    <w:uiPriority w:val="99"/>
    <w:unhideWhenUsed/>
    <w:rsid w:val="00F002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E4059"/>
    <w:pPr>
      <w:spacing w:before="240" w:after="60"/>
      <w:outlineLvl w:val="0"/>
    </w:pPr>
    <w:rPr>
      <w:rFonts w:ascii="Arial" w:eastAsia="Arial" w:hAnsi="Arial" w:cs="Arial"/>
      <w:b/>
      <w:sz w:val="32"/>
    </w:rPr>
  </w:style>
  <w:style w:type="paragraph" w:styleId="Heading2">
    <w:name w:val="heading 2"/>
    <w:basedOn w:val="Normal1"/>
    <w:next w:val="Normal1"/>
    <w:rsid w:val="001E4059"/>
    <w:pPr>
      <w:spacing w:before="240" w:after="60"/>
      <w:outlineLvl w:val="1"/>
    </w:pPr>
    <w:rPr>
      <w:rFonts w:ascii="Arial" w:eastAsia="Arial" w:hAnsi="Arial" w:cs="Arial"/>
      <w:b/>
      <w:i/>
      <w:sz w:val="28"/>
    </w:rPr>
  </w:style>
  <w:style w:type="paragraph" w:styleId="Heading3">
    <w:name w:val="heading 3"/>
    <w:basedOn w:val="Normal1"/>
    <w:next w:val="Normal1"/>
    <w:rsid w:val="001E4059"/>
    <w:pPr>
      <w:spacing w:before="240" w:after="60"/>
      <w:outlineLvl w:val="2"/>
    </w:pPr>
    <w:rPr>
      <w:rFonts w:ascii="Arial" w:eastAsia="Arial" w:hAnsi="Arial" w:cs="Arial"/>
      <w:b/>
      <w:sz w:val="26"/>
    </w:rPr>
  </w:style>
  <w:style w:type="paragraph" w:styleId="Heading4">
    <w:name w:val="heading 4"/>
    <w:basedOn w:val="Normal1"/>
    <w:next w:val="Normal1"/>
    <w:rsid w:val="001E4059"/>
    <w:pPr>
      <w:spacing w:before="240" w:after="60"/>
      <w:outlineLvl w:val="3"/>
    </w:pPr>
    <w:rPr>
      <w:b/>
      <w:sz w:val="28"/>
    </w:rPr>
  </w:style>
  <w:style w:type="paragraph" w:styleId="Heading5">
    <w:name w:val="heading 5"/>
    <w:basedOn w:val="Normal1"/>
    <w:next w:val="Normal1"/>
    <w:rsid w:val="001E4059"/>
    <w:pPr>
      <w:spacing w:before="240" w:after="60"/>
      <w:outlineLvl w:val="4"/>
    </w:pPr>
    <w:rPr>
      <w:b/>
      <w:i/>
      <w:sz w:val="26"/>
    </w:rPr>
  </w:style>
  <w:style w:type="paragraph" w:styleId="Heading6">
    <w:name w:val="heading 6"/>
    <w:basedOn w:val="Normal1"/>
    <w:next w:val="Normal1"/>
    <w:rsid w:val="001E4059"/>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4059"/>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1E4059"/>
    <w:pPr>
      <w:spacing w:before="240" w:after="60"/>
      <w:jc w:val="center"/>
    </w:pPr>
    <w:rPr>
      <w:rFonts w:ascii="Arial" w:eastAsia="Arial" w:hAnsi="Arial" w:cs="Arial"/>
      <w:b/>
      <w:sz w:val="32"/>
    </w:rPr>
  </w:style>
  <w:style w:type="paragraph" w:styleId="Subtitle">
    <w:name w:val="Subtitle"/>
    <w:basedOn w:val="Normal1"/>
    <w:next w:val="Normal1"/>
    <w:rsid w:val="001E4059"/>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63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0E8"/>
    <w:rPr>
      <w:rFonts w:ascii="Tahoma" w:hAnsi="Tahoma" w:cs="Tahoma"/>
      <w:sz w:val="16"/>
      <w:szCs w:val="16"/>
    </w:rPr>
  </w:style>
  <w:style w:type="character" w:styleId="Hyperlink">
    <w:name w:val="Hyperlink"/>
    <w:basedOn w:val="DefaultParagraphFont"/>
    <w:uiPriority w:val="99"/>
    <w:unhideWhenUsed/>
    <w:rsid w:val="00514949"/>
    <w:rPr>
      <w:color w:val="0000FF" w:themeColor="hyperlink"/>
      <w:u w:val="single"/>
    </w:rPr>
  </w:style>
  <w:style w:type="paragraph" w:styleId="Header">
    <w:name w:val="header"/>
    <w:basedOn w:val="Normal"/>
    <w:link w:val="HeaderChar"/>
    <w:uiPriority w:val="99"/>
    <w:semiHidden/>
    <w:unhideWhenUsed/>
    <w:rsid w:val="004D7C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7C08"/>
  </w:style>
  <w:style w:type="paragraph" w:styleId="Footer">
    <w:name w:val="footer"/>
    <w:basedOn w:val="Normal"/>
    <w:link w:val="FooterChar"/>
    <w:uiPriority w:val="99"/>
    <w:semiHidden/>
    <w:unhideWhenUsed/>
    <w:rsid w:val="004D7C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7C08"/>
  </w:style>
  <w:style w:type="paragraph" w:styleId="NormalWeb">
    <w:name w:val="Normal (Web)"/>
    <w:basedOn w:val="Normal"/>
    <w:uiPriority w:val="99"/>
    <w:unhideWhenUsed/>
    <w:rsid w:val="00F00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1224">
      <w:bodyDiv w:val="1"/>
      <w:marLeft w:val="0"/>
      <w:marRight w:val="0"/>
      <w:marTop w:val="0"/>
      <w:marBottom w:val="0"/>
      <w:divBdr>
        <w:top w:val="none" w:sz="0" w:space="0" w:color="auto"/>
        <w:left w:val="none" w:sz="0" w:space="0" w:color="auto"/>
        <w:bottom w:val="none" w:sz="0" w:space="0" w:color="auto"/>
        <w:right w:val="none" w:sz="0" w:space="0" w:color="auto"/>
      </w:divBdr>
      <w:divsChild>
        <w:div w:id="9143230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toncountyschool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imgres?q=newton+county+schools&amp;um=1&amp;safe=active&amp;sa=N&amp;biw=1680&amp;bih=972&amp;hl=en&amp;tbm=isch&amp;tbnid=xZbpLEO2SjQkOM:&amp;imgrefurl=http://www.newtonpartnership-gafcp.org/portfolio/newton-county-schools/&amp;docid=VPI4KMPqOkOUcM&amp;imgurl=http://www.newtonpartnership-gafcp.org/wp-content/uploads/2013/06/web-button-for-partners-Newton-County-Schools.jpg&amp;w=375&amp;h=300&amp;ei=m1X5UcauB4jO8QTqo4HQDg&amp;zoom=1&amp;ved=1t:3588,r:4,s:0,i:93&amp;iact=rc&amp;page=1&amp;tbnh=172&amp;tbnw=215&amp;start=0&amp;ndsp=30&amp;tx=100&amp;ty=7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1FF1-6110-40E5-85C4-AF94B2F8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parent notification of online options.docx</vt:lpstr>
    </vt:vector>
  </TitlesOfParts>
  <Company>Georgia Department of Education</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parent notification of online options.docx</dc:title>
  <dc:creator>Christina Clayton</dc:creator>
  <cp:lastModifiedBy>eliajh</cp:lastModifiedBy>
  <cp:revision>3</cp:revision>
  <dcterms:created xsi:type="dcterms:W3CDTF">2013-07-31T18:23:00Z</dcterms:created>
  <dcterms:modified xsi:type="dcterms:W3CDTF">2013-07-31T18:25:00Z</dcterms:modified>
</cp:coreProperties>
</file>